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134235">
      <w:pPr>
        <w:jc w:val="left"/>
        <w:rPr>
          <w:rFonts w:hint="default" w:ascii="黑体" w:hAnsi="宋体" w:eastAsia="黑体" w:cs="黑体"/>
          <w:bCs/>
          <w:color w:val="000000"/>
          <w:szCs w:val="32"/>
          <w:lang w:val="en-US" w:eastAsia="zh-CN" w:bidi="ar"/>
        </w:rPr>
      </w:pPr>
      <w:r>
        <w:rPr>
          <w:rFonts w:hint="eastAsia" w:ascii="黑体" w:hAnsi="宋体" w:eastAsia="黑体" w:cs="黑体"/>
          <w:bCs/>
          <w:color w:val="000000"/>
          <w:szCs w:val="32"/>
          <w:lang w:val="en-US" w:eastAsia="zh-CN" w:bidi="ar"/>
        </w:rPr>
        <w:t>附件4</w:t>
      </w:r>
    </w:p>
    <w:p w14:paraId="6A3524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bidi="ar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val="en-US" w:eastAsia="zh-CN" w:bidi="ar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bidi="ar"/>
        </w:rPr>
        <w:t>年度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eastAsia="zh-CN" w:bidi="ar"/>
        </w:rPr>
        <w:t>创新发展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lang w:bidi="ar"/>
        </w:rPr>
        <w:t>机制改革典型案例申请表</w:t>
      </w:r>
    </w:p>
    <w:tbl>
      <w:tblPr>
        <w:tblStyle w:val="5"/>
        <w:tblpPr w:leftFromText="180" w:rightFromText="180" w:vertAnchor="text" w:horzAnchor="page" w:tblpX="1059" w:tblpY="630"/>
        <w:tblOverlap w:val="never"/>
        <w:tblW w:w="99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3"/>
        <w:gridCol w:w="4072"/>
        <w:gridCol w:w="1545"/>
        <w:gridCol w:w="2435"/>
      </w:tblGrid>
      <w:tr w14:paraId="098C86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3" w:type="dxa"/>
          </w:tcPr>
          <w:p w14:paraId="0054AFF5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案例名称</w:t>
            </w:r>
          </w:p>
        </w:tc>
        <w:tc>
          <w:tcPr>
            <w:tcW w:w="8052" w:type="dxa"/>
            <w:gridSpan w:val="3"/>
          </w:tcPr>
          <w:p w14:paraId="1B0007C1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</w:tr>
      <w:tr w14:paraId="3B03F4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3" w:type="dxa"/>
          </w:tcPr>
          <w:p w14:paraId="11F0FA0F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单位名称</w:t>
            </w:r>
          </w:p>
        </w:tc>
        <w:tc>
          <w:tcPr>
            <w:tcW w:w="8052" w:type="dxa"/>
            <w:gridSpan w:val="3"/>
          </w:tcPr>
          <w:p w14:paraId="04F6AE46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</w:tr>
      <w:tr w14:paraId="07C77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3" w:type="dxa"/>
          </w:tcPr>
          <w:p w14:paraId="78DCA473">
            <w:pPr>
              <w:ind w:firstLine="268" w:firstLineChars="100"/>
              <w:jc w:val="left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sz w:val="28"/>
                <w:szCs w:val="28"/>
                <w:lang w:bidi="ar"/>
              </w:rPr>
              <w:t>行政层级</w:t>
            </w:r>
          </w:p>
        </w:tc>
        <w:tc>
          <w:tcPr>
            <w:tcW w:w="8052" w:type="dxa"/>
            <w:gridSpan w:val="3"/>
          </w:tcPr>
          <w:p w14:paraId="1D5C1C16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sym w:font="Wingdings" w:char="00A8"/>
            </w: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t xml:space="preserve">省级  </w:t>
            </w: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sym w:font="Wingdings" w:char="00A8"/>
            </w: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t xml:space="preserve">地市级  </w:t>
            </w: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sym w:font="Wingdings" w:char="00A8"/>
            </w: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t xml:space="preserve">县级 </w:t>
            </w:r>
          </w:p>
        </w:tc>
      </w:tr>
      <w:tr w14:paraId="6E24A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3" w:type="dxa"/>
          </w:tcPr>
          <w:p w14:paraId="6CD29351">
            <w:pPr>
              <w:ind w:firstLine="0" w:firstLineChars="0"/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联络人</w:t>
            </w:r>
          </w:p>
        </w:tc>
        <w:tc>
          <w:tcPr>
            <w:tcW w:w="4072" w:type="dxa"/>
          </w:tcPr>
          <w:p w14:paraId="3BDDDD53">
            <w:pPr>
              <w:ind w:firstLine="268" w:firstLineChars="100"/>
              <w:jc w:val="left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  <w:tc>
          <w:tcPr>
            <w:tcW w:w="1545" w:type="dxa"/>
          </w:tcPr>
          <w:p w14:paraId="3C475FE7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职务</w:t>
            </w:r>
          </w:p>
        </w:tc>
        <w:tc>
          <w:tcPr>
            <w:tcW w:w="2435" w:type="dxa"/>
          </w:tcPr>
          <w:p w14:paraId="1B893CB3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</w:tr>
      <w:tr w14:paraId="433B25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3" w:type="dxa"/>
          </w:tcPr>
          <w:p w14:paraId="69FDED03">
            <w:pPr>
              <w:ind w:firstLine="0" w:firstLineChars="0"/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电话</w:t>
            </w:r>
          </w:p>
        </w:tc>
        <w:tc>
          <w:tcPr>
            <w:tcW w:w="4072" w:type="dxa"/>
          </w:tcPr>
          <w:p w14:paraId="39327A10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  <w:tc>
          <w:tcPr>
            <w:tcW w:w="1545" w:type="dxa"/>
          </w:tcPr>
          <w:p w14:paraId="4923BE11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邮箱地址</w:t>
            </w:r>
          </w:p>
        </w:tc>
        <w:tc>
          <w:tcPr>
            <w:tcW w:w="2435" w:type="dxa"/>
          </w:tcPr>
          <w:p w14:paraId="5814F51D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</w:tr>
      <w:tr w14:paraId="6CE6F7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903" w:type="dxa"/>
            <w:vAlign w:val="center"/>
          </w:tcPr>
          <w:p w14:paraId="3B64C2A0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  <w:t>综合材料</w:t>
            </w: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（</w:t>
            </w: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val="en-US" w:eastAsia="zh-CN" w:bidi="ar"/>
              </w:rPr>
              <w:t>1</w:t>
            </w: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000字以内）</w:t>
            </w:r>
            <w:bookmarkStart w:id="0" w:name="_GoBack"/>
            <w:bookmarkEnd w:id="0"/>
          </w:p>
        </w:tc>
        <w:tc>
          <w:tcPr>
            <w:tcW w:w="8052" w:type="dxa"/>
            <w:gridSpan w:val="3"/>
          </w:tcPr>
          <w:p w14:paraId="1B256BE0">
            <w:pPr>
              <w:numPr>
                <w:ilvl w:val="0"/>
                <w:numId w:val="1"/>
              </w:numPr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总体情况</w:t>
            </w:r>
            <w:r>
              <w:rPr>
                <w:rFonts w:hint="eastAsia" w:ascii="仿宋_GB2312"/>
                <w:sz w:val="32"/>
                <w:szCs w:val="32"/>
                <w:lang w:eastAsia="zh-CN"/>
              </w:rPr>
              <w:t>。</w:t>
            </w:r>
          </w:p>
          <w:p w14:paraId="5EFD3775">
            <w:pPr>
              <w:numPr>
                <w:ilvl w:val="-1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6C1AFC8D">
            <w:pPr>
              <w:numPr>
                <w:ilvl w:val="-1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FF"/>
                <w:sz w:val="28"/>
                <w:szCs w:val="28"/>
                <w:lang w:eastAsia="zh-CN"/>
              </w:rPr>
              <w:t>创新发展机制</w:t>
            </w:r>
            <w:r>
              <w:rPr>
                <w:rFonts w:hint="eastAsia" w:ascii="仿宋_GB2312" w:eastAsia="仿宋_GB2312"/>
                <w:color w:val="0000FF"/>
                <w:sz w:val="28"/>
                <w:szCs w:val="28"/>
              </w:rPr>
              <w:t>的总体情况</w:t>
            </w:r>
            <w:r>
              <w:rPr>
                <w:rFonts w:hint="eastAsia" w:ascii="仿宋_GB2312"/>
                <w:color w:val="0000FF"/>
                <w:sz w:val="28"/>
                <w:szCs w:val="28"/>
                <w:lang w:eastAsia="zh-CN"/>
              </w:rPr>
              <w:t>，需突出</w:t>
            </w: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创新特色和侧重点。】</w:t>
            </w:r>
          </w:p>
          <w:p w14:paraId="49749FB7">
            <w:pPr>
              <w:rPr>
                <w:rFonts w:hint="default" w:ascii="仿宋_GB2312"/>
                <w:szCs w:val="32"/>
                <w:lang w:val="en-US" w:eastAsia="zh-CN"/>
              </w:rPr>
            </w:pPr>
          </w:p>
        </w:tc>
      </w:tr>
      <w:tr w14:paraId="6D4D3D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903" w:type="dxa"/>
            <w:vMerge w:val="restart"/>
            <w:vAlign w:val="center"/>
          </w:tcPr>
          <w:p w14:paraId="3EC1C55F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3F72D1E0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154CEF6E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74E714BA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67845482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1F11D449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5BB83A63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09089018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69A8D73E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136FA6C1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639342F3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77ACC1E1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7FD4B9A8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7DA1E23D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4CE32157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24DFDAC7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</w:pPr>
          </w:p>
          <w:p w14:paraId="61C160A7">
            <w:pPr>
              <w:jc w:val="center"/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eastAsia="zh-CN" w:bidi="ar"/>
              </w:rPr>
              <w:t>详细材料</w:t>
            </w: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（</w:t>
            </w: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val="en-US" w:eastAsia="zh-CN" w:bidi="ar"/>
              </w:rPr>
              <w:t>5</w:t>
            </w: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000字以内）</w:t>
            </w:r>
          </w:p>
        </w:tc>
        <w:tc>
          <w:tcPr>
            <w:tcW w:w="8052" w:type="dxa"/>
            <w:gridSpan w:val="3"/>
          </w:tcPr>
          <w:p w14:paraId="1F1A11A2">
            <w:pPr>
              <w:numPr>
                <w:ilvl w:val="-1"/>
                <w:numId w:val="0"/>
              </w:num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/>
                <w:sz w:val="32"/>
                <w:szCs w:val="32"/>
                <w:lang w:val="en-US" w:eastAsia="zh-CN"/>
              </w:rPr>
              <w:t>2.</w:t>
            </w: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组织架构、</w:t>
            </w:r>
            <w:r>
              <w:rPr>
                <w:rFonts w:hint="eastAsia" w:ascii="仿宋_GB2312" w:eastAsia="仿宋_GB2312"/>
                <w:sz w:val="32"/>
                <w:szCs w:val="32"/>
              </w:rPr>
              <w:t>运行机制、</w:t>
            </w: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管理体制、运营</w:t>
            </w:r>
            <w:r>
              <w:rPr>
                <w:rFonts w:hint="eastAsia" w:ascii="仿宋_GB2312" w:eastAsia="仿宋_GB2312"/>
                <w:sz w:val="32"/>
                <w:szCs w:val="32"/>
              </w:rPr>
              <w:t>模式、评价激励方式或人才队伍</w:t>
            </w: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建设</w:t>
            </w:r>
            <w:r>
              <w:rPr>
                <w:rFonts w:hint="eastAsia" w:ascii="仿宋_GB2312" w:eastAsia="仿宋_GB2312"/>
                <w:sz w:val="32"/>
                <w:szCs w:val="32"/>
              </w:rPr>
              <w:t>等方面的主要创新做法与实践</w:t>
            </w:r>
            <w:r>
              <w:rPr>
                <w:rFonts w:hint="eastAsia" w:ascii="仿宋_GB2312"/>
                <w:sz w:val="32"/>
                <w:szCs w:val="32"/>
                <w:lang w:eastAsia="zh-CN"/>
              </w:rPr>
              <w:t>。</w:t>
            </w: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</w:rPr>
              <w:t>（可选择其中一方面或多方面）</w:t>
            </w:r>
            <w:r>
              <w:rPr>
                <w:rFonts w:hint="eastAsia" w:ascii="仿宋_GB2312"/>
                <w:b w:val="0"/>
                <w:bCs w:val="0"/>
                <w:sz w:val="32"/>
                <w:szCs w:val="32"/>
                <w:lang w:eastAsia="zh-CN"/>
              </w:rPr>
              <w:t>。</w:t>
            </w:r>
          </w:p>
          <w:p w14:paraId="08689C8C">
            <w:pPr>
              <w:numPr>
                <w:ilvl w:val="-1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5782A1BD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聚焦路径方法与实践经验，可选择其中一方面或多方面的相关情况进行阐述，应有侧重点，需提供能够反映机制创新做法的数据，可增加对比性数据，避免过多主观感性描述。可包括但不限于以下内容：</w:t>
            </w:r>
          </w:p>
          <w:p w14:paraId="0ED0D0D5">
            <w:pPr>
              <w:numPr>
                <w:ilvl w:val="-1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优化组织机构、构建一体化发展合力、创新工作机制、完善评价激励方式；优化生产力结构、重构媒体资源配置、重塑流程机制、构建运营体系；激发人才动力活力、完善考核激励、建设人才队伍等。】</w:t>
            </w:r>
          </w:p>
          <w:p w14:paraId="5AAF62A3">
            <w:pPr>
              <w:rPr>
                <w:rFonts w:ascii="仿宋_GB2312"/>
                <w:szCs w:val="32"/>
              </w:rPr>
            </w:pPr>
          </w:p>
        </w:tc>
      </w:tr>
      <w:tr w14:paraId="7BF965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903" w:type="dxa"/>
            <w:vMerge w:val="continue"/>
            <w:vAlign w:val="center"/>
          </w:tcPr>
          <w:p w14:paraId="149A77AF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  <w:tc>
          <w:tcPr>
            <w:tcW w:w="8052" w:type="dxa"/>
            <w:gridSpan w:val="3"/>
          </w:tcPr>
          <w:p w14:paraId="0C73B44F">
            <w:pPr>
              <w:rPr>
                <w:rFonts w:ascii="仿宋_GB2312"/>
                <w:szCs w:val="32"/>
              </w:rPr>
            </w:pPr>
            <w:r>
              <w:rPr>
                <w:rFonts w:hint="eastAsia" w:ascii="仿宋_GB2312"/>
                <w:szCs w:val="32"/>
              </w:rPr>
              <w:t>3.</w:t>
            </w:r>
            <w:r>
              <w:rPr>
                <w:rFonts w:hint="eastAsia" w:ascii="仿宋_GB2312" w:eastAsia="仿宋_GB2312"/>
                <w:sz w:val="32"/>
                <w:szCs w:val="32"/>
              </w:rPr>
              <w:t>取得的成效与反响</w:t>
            </w:r>
            <w:r>
              <w:rPr>
                <w:rFonts w:hint="eastAsia" w:ascii="仿宋_GB2312"/>
                <w:sz w:val="32"/>
                <w:szCs w:val="32"/>
                <w:lang w:eastAsia="zh-CN"/>
              </w:rPr>
              <w:t>。</w:t>
            </w:r>
          </w:p>
          <w:p w14:paraId="25524FE3">
            <w:pPr>
              <w:numPr>
                <w:ilvl w:val="-1"/>
                <w:numId w:val="0"/>
              </w:numPr>
              <w:rPr>
                <w:rFonts w:hint="eastAsia" w:ascii="仿宋_GB2312"/>
                <w:szCs w:val="32"/>
              </w:rPr>
            </w:pPr>
            <w:r>
              <w:rPr>
                <w:rFonts w:hint="eastAsia" w:ascii="仿宋_GB2312" w:hAnsi="Times New Roman" w:cs="Times New Roman"/>
                <w:szCs w:val="32"/>
                <w:lang w:eastAsia="zh-CN"/>
              </w:rPr>
              <w:t>（</w:t>
            </w:r>
            <w:r>
              <w:rPr>
                <w:rFonts w:hint="eastAsia" w:ascii="仿宋_GB2312" w:hAnsi="Times New Roman" w:cs="Times New Roman"/>
                <w:szCs w:val="32"/>
                <w:lang w:val="en-US" w:eastAsia="zh-CN"/>
              </w:rPr>
              <w:t>1</w:t>
            </w:r>
            <w:r>
              <w:rPr>
                <w:rFonts w:hint="eastAsia" w:ascii="仿宋_GB2312" w:hAnsi="Times New Roman" w:cs="Times New Roman"/>
                <w:szCs w:val="32"/>
                <w:lang w:eastAsia="zh-CN"/>
              </w:rPr>
              <w:t>）</w:t>
            </w:r>
            <w:r>
              <w:rPr>
                <w:rFonts w:hint="eastAsia" w:ascii="仿宋_GB2312"/>
                <w:szCs w:val="32"/>
              </w:rPr>
              <w:t>社会效益</w:t>
            </w:r>
          </w:p>
          <w:p w14:paraId="601A751F">
            <w:pPr>
              <w:numPr>
                <w:ilvl w:val="-1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7F9A5751">
            <w:pPr>
              <w:numPr>
                <w:ilvl w:val="-1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聚焦社会影响进行阐述（不限于以下举例内容）</w:t>
            </w:r>
          </w:p>
          <w:p w14:paraId="3A23DCF2">
            <w:pPr>
              <w:numPr>
                <w:ilvl w:val="-1"/>
                <w:numId w:val="0"/>
              </w:numPr>
              <w:ind w:firstLine="536" w:firstLineChars="200"/>
              <w:rPr>
                <w:rFonts w:hint="eastAsia" w:ascii="仿宋_GB2312"/>
                <w:szCs w:val="32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例如：在传播党和政府声音、推进基层社会治理、服务人民群众等方面的举措取得的成效和荣誉；对区域媒体协同的支撑带动作用等方面。】</w:t>
            </w:r>
          </w:p>
          <w:p w14:paraId="366CE8B3">
            <w:pPr>
              <w:numPr>
                <w:ilvl w:val="0"/>
                <w:numId w:val="0"/>
              </w:numPr>
              <w:rPr>
                <w:rFonts w:hint="eastAsia" w:ascii="仿宋_GB2312"/>
                <w:szCs w:val="32"/>
              </w:rPr>
            </w:pPr>
            <w:r>
              <w:rPr>
                <w:rFonts w:hint="eastAsia" w:ascii="仿宋_GB2312"/>
                <w:szCs w:val="32"/>
              </w:rPr>
              <w:t>（2）经济效益</w:t>
            </w:r>
          </w:p>
          <w:p w14:paraId="1C2CCB20">
            <w:pPr>
              <w:numPr>
                <w:ilvl w:val="-1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19D7E341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聚焦经营能力进行阐述（不限于以下举例内容）</w:t>
            </w:r>
          </w:p>
          <w:p w14:paraId="7760C31E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/>
                <w:szCs w:val="32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例如：收入结构、盈利能力、业务规模、行业竞争力、市场份额等方面。】</w:t>
            </w:r>
          </w:p>
          <w:p w14:paraId="65677EC3">
            <w:pPr>
              <w:numPr>
                <w:ilvl w:val="0"/>
                <w:numId w:val="0"/>
              </w:numPr>
              <w:rPr>
                <w:rFonts w:hint="eastAsia" w:ascii="仿宋_GB2312"/>
                <w:szCs w:val="32"/>
              </w:rPr>
            </w:pPr>
            <w:r>
              <w:rPr>
                <w:rFonts w:hint="eastAsia" w:ascii="仿宋_GB2312"/>
                <w:szCs w:val="32"/>
              </w:rPr>
              <w:t>（3）可持续性</w:t>
            </w:r>
          </w:p>
          <w:p w14:paraId="429CF624">
            <w:pPr>
              <w:numPr>
                <w:ilvl w:val="0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7D39EEF1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聚焦案例持续运营的可行性和可操作性进行阐述（不限于以下举例内容）</w:t>
            </w:r>
          </w:p>
          <w:p w14:paraId="46DC1536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/>
                <w:szCs w:val="32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例如：收入来源、造血能力、支持举措、运行保障机制以及组织机构内部活力提升等方面。】</w:t>
            </w:r>
          </w:p>
          <w:p w14:paraId="1BAE174D">
            <w:pPr>
              <w:rPr>
                <w:rFonts w:ascii="仿宋_GB2312"/>
                <w:szCs w:val="32"/>
              </w:rPr>
            </w:pPr>
          </w:p>
        </w:tc>
      </w:tr>
      <w:tr w14:paraId="45F115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903" w:type="dxa"/>
            <w:vMerge w:val="continue"/>
            <w:vAlign w:val="center"/>
          </w:tcPr>
          <w:p w14:paraId="37F8AC96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  <w:tc>
          <w:tcPr>
            <w:tcW w:w="8052" w:type="dxa"/>
            <w:gridSpan w:val="3"/>
          </w:tcPr>
          <w:p w14:paraId="2D77DC1D">
            <w:pPr>
              <w:numPr>
                <w:ilvl w:val="-1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auto"/>
                <w:szCs w:val="32"/>
                <w:lang w:val="en-US" w:eastAsia="zh-CN"/>
              </w:rPr>
              <w:t>4.</w:t>
            </w:r>
            <w:r>
              <w:rPr>
                <w:rFonts w:hint="eastAsia" w:ascii="仿宋_GB2312"/>
                <w:color w:val="auto"/>
                <w:szCs w:val="32"/>
              </w:rPr>
              <w:t>可借鉴性、可推广性，及未来发展潜力</w:t>
            </w:r>
            <w:r>
              <w:rPr>
                <w:rFonts w:hint="eastAsia" w:ascii="仿宋_GB2312"/>
                <w:color w:val="auto"/>
                <w:szCs w:val="32"/>
                <w:lang w:eastAsia="zh-CN"/>
              </w:rPr>
              <w:t>。</w:t>
            </w:r>
          </w:p>
          <w:p w14:paraId="0D4795D9">
            <w:pPr>
              <w:numPr>
                <w:ilvl w:val="0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3275F382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聚焦实施路径进行阐述（不限于以下举例内容）</w:t>
            </w:r>
          </w:p>
          <w:p w14:paraId="4D177164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 w:eastAsia="仿宋_GB2312"/>
                <w:color w:val="auto"/>
                <w:szCs w:val="32"/>
                <w:lang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例如：创新方式的分析与总结；案例模式的拓展与复制；解决方案的提供与输出；技术能力的迁移与运行；区域合作与行业带动等方面。】</w:t>
            </w:r>
          </w:p>
          <w:p w14:paraId="1424B28F">
            <w:pPr>
              <w:rPr>
                <w:rFonts w:ascii="仿宋_GB2312"/>
                <w:szCs w:val="32"/>
              </w:rPr>
            </w:pPr>
          </w:p>
        </w:tc>
      </w:tr>
      <w:tr w14:paraId="269BD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903" w:type="dxa"/>
            <w:vMerge w:val="continue"/>
            <w:vAlign w:val="center"/>
          </w:tcPr>
          <w:p w14:paraId="665F276B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  <w:tc>
          <w:tcPr>
            <w:tcW w:w="8052" w:type="dxa"/>
            <w:gridSpan w:val="3"/>
          </w:tcPr>
          <w:p w14:paraId="3905A716">
            <w:pPr>
              <w:numPr>
                <w:ilvl w:val="0"/>
                <w:numId w:val="0"/>
              </w:numPr>
              <w:rPr>
                <w:rFonts w:hint="eastAsia" w:ascii="仿宋_GB2312"/>
                <w:color w:val="auto"/>
                <w:szCs w:val="32"/>
                <w:lang w:eastAsia="zh-CN"/>
              </w:rPr>
            </w:pPr>
            <w:r>
              <w:rPr>
                <w:rFonts w:hint="eastAsia" w:ascii="仿宋_GB2312"/>
                <w:color w:val="auto"/>
                <w:szCs w:val="32"/>
              </w:rPr>
              <w:t>5.改革工作中的重点环节与制约性问题，以及突破创新</w:t>
            </w:r>
            <w:r>
              <w:rPr>
                <w:rFonts w:hint="eastAsia" w:ascii="仿宋_GB2312"/>
                <w:color w:val="auto"/>
                <w:szCs w:val="32"/>
                <w:lang w:eastAsia="zh-CN"/>
              </w:rPr>
              <w:t>。</w:t>
            </w:r>
          </w:p>
          <w:p w14:paraId="5117A8C8">
            <w:pPr>
              <w:numPr>
                <w:ilvl w:val="0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52824ADD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仿宋_GB2312" w:eastAsia="仿宋_GB2312"/>
                <w:color w:val="auto"/>
                <w:szCs w:val="32"/>
                <w:lang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聚焦改革工作中的难点堵点，阐释解决问题、破解难题的思路和实施路径，以及获得的实质性突破、格局性变化和系统性提升。】</w:t>
            </w:r>
          </w:p>
          <w:p w14:paraId="28C6E651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</w:tr>
      <w:tr w14:paraId="75B4E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903" w:type="dxa"/>
            <w:vMerge w:val="continue"/>
            <w:vAlign w:val="center"/>
          </w:tcPr>
          <w:p w14:paraId="7AE465E6">
            <w:pP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</w:p>
        </w:tc>
        <w:tc>
          <w:tcPr>
            <w:tcW w:w="8052" w:type="dxa"/>
            <w:gridSpan w:val="3"/>
          </w:tcPr>
          <w:p w14:paraId="1C022B1A">
            <w:pPr>
              <w:numPr>
                <w:ilvl w:val="0"/>
                <w:numId w:val="2"/>
              </w:numPr>
              <w:rPr>
                <w:rFonts w:hint="eastAsia" w:ascii="仿宋_GB2312"/>
                <w:color w:val="auto"/>
                <w:szCs w:val="32"/>
                <w:lang w:eastAsia="zh-CN"/>
              </w:rPr>
            </w:pPr>
            <w:r>
              <w:rPr>
                <w:rFonts w:hint="eastAsia" w:ascii="仿宋_GB2312"/>
                <w:color w:val="auto"/>
                <w:szCs w:val="32"/>
              </w:rPr>
              <w:t>可提炼的经验与启示及下一步优化方向</w:t>
            </w:r>
            <w:r>
              <w:rPr>
                <w:rFonts w:hint="eastAsia" w:ascii="仿宋_GB2312"/>
                <w:color w:val="auto"/>
                <w:szCs w:val="32"/>
                <w:lang w:eastAsia="zh-CN"/>
              </w:rPr>
              <w:t>。</w:t>
            </w:r>
          </w:p>
          <w:p w14:paraId="1F2A2B40">
            <w:pPr>
              <w:numPr>
                <w:ilvl w:val="0"/>
                <w:numId w:val="0"/>
              </w:numP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【注：</w:t>
            </w:r>
          </w:p>
          <w:p w14:paraId="4B95F82E">
            <w:pPr>
              <w:numPr>
                <w:ilvl w:val="0"/>
                <w:numId w:val="0"/>
              </w:numPr>
              <w:ind w:firstLine="536" w:firstLineChars="200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/>
                <w:color w:val="0000FF"/>
                <w:sz w:val="28"/>
                <w:szCs w:val="28"/>
                <w:lang w:val="en-US" w:eastAsia="zh-CN"/>
              </w:rPr>
              <w:t>取得的经验和下一步的规划。】</w:t>
            </w:r>
          </w:p>
        </w:tc>
      </w:tr>
      <w:tr w14:paraId="0ED51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6" w:hRule="atLeast"/>
        </w:trPr>
        <w:tc>
          <w:tcPr>
            <w:tcW w:w="1903" w:type="dxa"/>
            <w:vAlign w:val="center"/>
          </w:tcPr>
          <w:p w14:paraId="238533F6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其他</w:t>
            </w:r>
          </w:p>
          <w:p w14:paraId="75C67DD2">
            <w:pPr>
              <w:jc w:val="center"/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color w:val="000000"/>
                <w:sz w:val="28"/>
                <w:szCs w:val="28"/>
                <w:lang w:bidi="ar"/>
              </w:rPr>
              <w:t>（1000字以内）</w:t>
            </w:r>
          </w:p>
        </w:tc>
        <w:tc>
          <w:tcPr>
            <w:tcW w:w="8052" w:type="dxa"/>
            <w:gridSpan w:val="3"/>
            <w:vAlign w:val="center"/>
          </w:tcPr>
          <w:p w14:paraId="06282169">
            <w:pP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t>（用于填写其他需要补充或强调的</w:t>
            </w:r>
            <w:r>
              <w:rPr>
                <w:rFonts w:hint="eastAsia" w:ascii="黑体" w:hAnsi="宋体" w:eastAsia="黑体" w:cs="黑体"/>
                <w:bCs/>
                <w:color w:val="000000"/>
                <w:sz w:val="21"/>
                <w:szCs w:val="21"/>
                <w:lang w:bidi="ar"/>
              </w:rPr>
              <w:t>数据和文字材料</w:t>
            </w: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t>）</w:t>
            </w:r>
          </w:p>
          <w:p w14:paraId="1DAEF309">
            <w:pP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</w:pPr>
          </w:p>
          <w:p w14:paraId="60FDB37E">
            <w:pP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</w:pPr>
          </w:p>
          <w:p w14:paraId="4E5D1A27">
            <w:pP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</w:pPr>
          </w:p>
          <w:p w14:paraId="686547EE">
            <w:pP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</w:pPr>
          </w:p>
        </w:tc>
      </w:tr>
      <w:tr w14:paraId="46E71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903" w:type="dxa"/>
            <w:vAlign w:val="center"/>
          </w:tcPr>
          <w:p w14:paraId="30DED534">
            <w:pPr>
              <w:jc w:val="center"/>
              <w:rPr>
                <w:rFonts w:hint="eastAsia" w:ascii="黑体" w:hAnsi="宋体" w:eastAsia="黑体" w:cs="黑体"/>
                <w:bCs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sz w:val="28"/>
                <w:szCs w:val="28"/>
                <w:lang w:bidi="ar"/>
              </w:rPr>
              <w:t>申报单位</w:t>
            </w:r>
          </w:p>
          <w:p w14:paraId="2B84B36E">
            <w:pPr>
              <w:jc w:val="center"/>
              <w:rPr>
                <w:rFonts w:hint="eastAsia" w:ascii="黑体" w:hAnsi="宋体" w:eastAsia="黑体" w:cs="黑体"/>
                <w:bCs/>
                <w:sz w:val="28"/>
                <w:szCs w:val="28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sz w:val="28"/>
                <w:szCs w:val="28"/>
                <w:lang w:bidi="ar"/>
              </w:rPr>
              <w:t>意见</w:t>
            </w:r>
          </w:p>
        </w:tc>
        <w:tc>
          <w:tcPr>
            <w:tcW w:w="8052" w:type="dxa"/>
            <w:gridSpan w:val="3"/>
          </w:tcPr>
          <w:p w14:paraId="764FE2DD"/>
          <w:p w14:paraId="4F2AC9EA"/>
          <w:p w14:paraId="475661CC"/>
          <w:p w14:paraId="61BFE8E5"/>
          <w:p w14:paraId="4806D283"/>
          <w:p w14:paraId="3AC2B234"/>
          <w:p w14:paraId="00F41018"/>
          <w:p w14:paraId="1D5BEDDA"/>
          <w:p w14:paraId="7AE98791">
            <w:pPr>
              <w:ind w:firstLine="396" w:firstLineChars="200"/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</w:pPr>
            <w:r>
              <w:rPr>
                <w:rFonts w:hint="eastAsia" w:ascii="黑体" w:hAnsi="宋体" w:eastAsia="黑体" w:cs="黑体"/>
                <w:bCs/>
                <w:sz w:val="21"/>
                <w:szCs w:val="21"/>
                <w:lang w:bidi="ar"/>
              </w:rPr>
              <w:t>我单位承诺申报材料内容真实有效。</w:t>
            </w:r>
          </w:p>
          <w:p w14:paraId="6E3A6879"/>
          <w:p w14:paraId="75CAABAB"/>
          <w:p w14:paraId="36DC1F16"/>
          <w:p w14:paraId="55371C40">
            <w:pPr>
              <w:tabs>
                <w:tab w:val="left" w:pos="966"/>
              </w:tabs>
              <w:jc w:val="center"/>
            </w:pPr>
            <w:r>
              <w:rPr>
                <w:rFonts w:hint="eastAsia"/>
              </w:rPr>
              <w:t>公    章</w:t>
            </w:r>
          </w:p>
          <w:p w14:paraId="2A7389DF">
            <w:pPr>
              <w:tabs>
                <w:tab w:val="left" w:pos="966"/>
              </w:tabs>
              <w:jc w:val="center"/>
            </w:pPr>
            <w:r>
              <w:rPr>
                <w:rFonts w:hint="eastAsia"/>
              </w:rPr>
              <w:t xml:space="preserve">    年   月   日</w:t>
            </w:r>
          </w:p>
        </w:tc>
      </w:tr>
    </w:tbl>
    <w:p w14:paraId="33DB166E">
      <w:pPr>
        <w:rPr>
          <w:rFonts w:hint="eastAsia" w:ascii="黑体" w:hAnsi="宋体" w:eastAsia="黑体" w:cs="黑体"/>
          <w:bCs/>
          <w:color w:val="000000"/>
          <w:sz w:val="28"/>
          <w:szCs w:val="28"/>
          <w:lang w:bidi="ar"/>
        </w:rPr>
      </w:pPr>
    </w:p>
    <w:sectPr>
      <w:footerReference r:id="rId5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5EB8B3"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6384E0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A6384E0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97A8418"/>
    <w:multiLevelType w:val="singleLevel"/>
    <w:tmpl w:val="D97A8418"/>
    <w:lvl w:ilvl="0" w:tentative="0">
      <w:start w:val="6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11A0D0E8"/>
    <w:multiLevelType w:val="singleLevel"/>
    <w:tmpl w:val="11A0D0E8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sz w:val="32"/>
        <w:szCs w:val="32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1MTc0YWQ2NDliNmJiZmU1YjY1MTAwZjFhNWNkZjUifQ=="/>
  </w:docVars>
  <w:rsids>
    <w:rsidRoot w:val="00FF1F53"/>
    <w:rsid w:val="0012419F"/>
    <w:rsid w:val="00410B41"/>
    <w:rsid w:val="00417EF4"/>
    <w:rsid w:val="00451DF0"/>
    <w:rsid w:val="004A36AD"/>
    <w:rsid w:val="005A79E8"/>
    <w:rsid w:val="007A07EE"/>
    <w:rsid w:val="00AB3452"/>
    <w:rsid w:val="00E42D75"/>
    <w:rsid w:val="00F46605"/>
    <w:rsid w:val="00FC02BF"/>
    <w:rsid w:val="00FF1F53"/>
    <w:rsid w:val="02315D47"/>
    <w:rsid w:val="0289711F"/>
    <w:rsid w:val="030579E3"/>
    <w:rsid w:val="03D673E3"/>
    <w:rsid w:val="03EF2CE9"/>
    <w:rsid w:val="043A54F2"/>
    <w:rsid w:val="04504BAA"/>
    <w:rsid w:val="063522A9"/>
    <w:rsid w:val="067E1AA4"/>
    <w:rsid w:val="068F06C2"/>
    <w:rsid w:val="07445AC6"/>
    <w:rsid w:val="092A3778"/>
    <w:rsid w:val="09BA2382"/>
    <w:rsid w:val="09C53944"/>
    <w:rsid w:val="0AEC4F01"/>
    <w:rsid w:val="0B41524D"/>
    <w:rsid w:val="0B711795"/>
    <w:rsid w:val="0BDE6F3F"/>
    <w:rsid w:val="0CA737D5"/>
    <w:rsid w:val="0DC107FC"/>
    <w:rsid w:val="0E1A65C7"/>
    <w:rsid w:val="0F96662E"/>
    <w:rsid w:val="0FB104C7"/>
    <w:rsid w:val="0FE41295"/>
    <w:rsid w:val="0FED36FC"/>
    <w:rsid w:val="10CB5BD3"/>
    <w:rsid w:val="112F3A76"/>
    <w:rsid w:val="12844511"/>
    <w:rsid w:val="132370B1"/>
    <w:rsid w:val="138F0B1F"/>
    <w:rsid w:val="141C6857"/>
    <w:rsid w:val="14261483"/>
    <w:rsid w:val="14EA3E14"/>
    <w:rsid w:val="154047C7"/>
    <w:rsid w:val="15973F3D"/>
    <w:rsid w:val="15A46B04"/>
    <w:rsid w:val="15CF75D5"/>
    <w:rsid w:val="166F1E57"/>
    <w:rsid w:val="16B70AB9"/>
    <w:rsid w:val="16D97A25"/>
    <w:rsid w:val="17A072EC"/>
    <w:rsid w:val="17AB4431"/>
    <w:rsid w:val="17F17FFA"/>
    <w:rsid w:val="183549D3"/>
    <w:rsid w:val="18C82B09"/>
    <w:rsid w:val="18DE2BDD"/>
    <w:rsid w:val="192817FA"/>
    <w:rsid w:val="1C2269D4"/>
    <w:rsid w:val="1CDD0B4D"/>
    <w:rsid w:val="1E3B1FCF"/>
    <w:rsid w:val="1E4D5CC0"/>
    <w:rsid w:val="1E7F010E"/>
    <w:rsid w:val="1F2C5ECE"/>
    <w:rsid w:val="1F6B551A"/>
    <w:rsid w:val="1F777037"/>
    <w:rsid w:val="1F7C289F"/>
    <w:rsid w:val="1FE10954"/>
    <w:rsid w:val="20631369"/>
    <w:rsid w:val="20D31F0C"/>
    <w:rsid w:val="21CF4F08"/>
    <w:rsid w:val="22306EDF"/>
    <w:rsid w:val="23256DAA"/>
    <w:rsid w:val="23957A8C"/>
    <w:rsid w:val="253B6FC9"/>
    <w:rsid w:val="25655EEC"/>
    <w:rsid w:val="256718FC"/>
    <w:rsid w:val="25764553"/>
    <w:rsid w:val="25974BC4"/>
    <w:rsid w:val="266D6DF5"/>
    <w:rsid w:val="26E56F7C"/>
    <w:rsid w:val="279163A3"/>
    <w:rsid w:val="28041684"/>
    <w:rsid w:val="28090A48"/>
    <w:rsid w:val="28100718"/>
    <w:rsid w:val="290D27BA"/>
    <w:rsid w:val="293715E5"/>
    <w:rsid w:val="2A0E2346"/>
    <w:rsid w:val="2A4D10C0"/>
    <w:rsid w:val="2A73489F"/>
    <w:rsid w:val="2B2161DA"/>
    <w:rsid w:val="2B2C33CC"/>
    <w:rsid w:val="2BC57676"/>
    <w:rsid w:val="2C23654C"/>
    <w:rsid w:val="2C7C7A3B"/>
    <w:rsid w:val="2D494FC0"/>
    <w:rsid w:val="2D686211"/>
    <w:rsid w:val="2E5642BC"/>
    <w:rsid w:val="2EB931C8"/>
    <w:rsid w:val="2F500FFF"/>
    <w:rsid w:val="2FEC1CDC"/>
    <w:rsid w:val="30225F5B"/>
    <w:rsid w:val="30711881"/>
    <w:rsid w:val="30741C8C"/>
    <w:rsid w:val="30D00355"/>
    <w:rsid w:val="30D51E0F"/>
    <w:rsid w:val="31611389"/>
    <w:rsid w:val="32690A61"/>
    <w:rsid w:val="3291620A"/>
    <w:rsid w:val="33CA19D4"/>
    <w:rsid w:val="344D6161"/>
    <w:rsid w:val="34635165"/>
    <w:rsid w:val="35730FFF"/>
    <w:rsid w:val="35D22DC1"/>
    <w:rsid w:val="36243BAF"/>
    <w:rsid w:val="369F0E42"/>
    <w:rsid w:val="36A42101"/>
    <w:rsid w:val="36CE5337"/>
    <w:rsid w:val="36E7464B"/>
    <w:rsid w:val="376712E7"/>
    <w:rsid w:val="37AB38CA"/>
    <w:rsid w:val="38763ED8"/>
    <w:rsid w:val="389B393F"/>
    <w:rsid w:val="38D806EF"/>
    <w:rsid w:val="396106E4"/>
    <w:rsid w:val="397C3770"/>
    <w:rsid w:val="39A86313"/>
    <w:rsid w:val="39DF5AAD"/>
    <w:rsid w:val="3A0B0650"/>
    <w:rsid w:val="3A947233"/>
    <w:rsid w:val="3A960861"/>
    <w:rsid w:val="3ADA3F6C"/>
    <w:rsid w:val="3B1A3241"/>
    <w:rsid w:val="3B38587F"/>
    <w:rsid w:val="3BEB0335"/>
    <w:rsid w:val="3CEC29BB"/>
    <w:rsid w:val="3D263840"/>
    <w:rsid w:val="3D3D6D72"/>
    <w:rsid w:val="3DE25B6C"/>
    <w:rsid w:val="3DF77869"/>
    <w:rsid w:val="3ECC2AA4"/>
    <w:rsid w:val="3F0E2B21"/>
    <w:rsid w:val="3F5605BF"/>
    <w:rsid w:val="3F626F64"/>
    <w:rsid w:val="3FB12240"/>
    <w:rsid w:val="3FCC6AD3"/>
    <w:rsid w:val="3FFA2EF4"/>
    <w:rsid w:val="40953369"/>
    <w:rsid w:val="40B74624"/>
    <w:rsid w:val="40D519B8"/>
    <w:rsid w:val="410127AD"/>
    <w:rsid w:val="41120516"/>
    <w:rsid w:val="41FF4E4A"/>
    <w:rsid w:val="426B55FB"/>
    <w:rsid w:val="42982357"/>
    <w:rsid w:val="42DB5A94"/>
    <w:rsid w:val="42E12896"/>
    <w:rsid w:val="438D0328"/>
    <w:rsid w:val="43E97C54"/>
    <w:rsid w:val="44240C8C"/>
    <w:rsid w:val="44B91B30"/>
    <w:rsid w:val="44C5551D"/>
    <w:rsid w:val="458F65D9"/>
    <w:rsid w:val="47152B0E"/>
    <w:rsid w:val="47206837"/>
    <w:rsid w:val="478F5094"/>
    <w:rsid w:val="47B9793D"/>
    <w:rsid w:val="47DE1152"/>
    <w:rsid w:val="489F6B33"/>
    <w:rsid w:val="48DA5DBD"/>
    <w:rsid w:val="49583186"/>
    <w:rsid w:val="49C225C5"/>
    <w:rsid w:val="49E54C46"/>
    <w:rsid w:val="4A657A5A"/>
    <w:rsid w:val="4B3E1155"/>
    <w:rsid w:val="4C761797"/>
    <w:rsid w:val="4CE90CC5"/>
    <w:rsid w:val="4D2C5FEF"/>
    <w:rsid w:val="4E0653C1"/>
    <w:rsid w:val="4E7D220B"/>
    <w:rsid w:val="4F22226C"/>
    <w:rsid w:val="4F866C40"/>
    <w:rsid w:val="4F9A44F8"/>
    <w:rsid w:val="4FBF2618"/>
    <w:rsid w:val="4FD0577A"/>
    <w:rsid w:val="50377F99"/>
    <w:rsid w:val="503B4D47"/>
    <w:rsid w:val="50AF18DD"/>
    <w:rsid w:val="5116195C"/>
    <w:rsid w:val="52CD6993"/>
    <w:rsid w:val="53324BC6"/>
    <w:rsid w:val="533E33EC"/>
    <w:rsid w:val="53455FE7"/>
    <w:rsid w:val="538F59F6"/>
    <w:rsid w:val="53DE62D7"/>
    <w:rsid w:val="540B7773"/>
    <w:rsid w:val="547E24EA"/>
    <w:rsid w:val="54CD67D6"/>
    <w:rsid w:val="55057603"/>
    <w:rsid w:val="557650C0"/>
    <w:rsid w:val="55CC2F32"/>
    <w:rsid w:val="55DD513F"/>
    <w:rsid w:val="56C87B9D"/>
    <w:rsid w:val="57097B8B"/>
    <w:rsid w:val="577C44E3"/>
    <w:rsid w:val="57F30C49"/>
    <w:rsid w:val="583F38D3"/>
    <w:rsid w:val="5875340D"/>
    <w:rsid w:val="5A166E71"/>
    <w:rsid w:val="5A3046BE"/>
    <w:rsid w:val="5B607B85"/>
    <w:rsid w:val="5B9444F1"/>
    <w:rsid w:val="5BBE6ED0"/>
    <w:rsid w:val="5C247841"/>
    <w:rsid w:val="5C9A340E"/>
    <w:rsid w:val="5D130084"/>
    <w:rsid w:val="5D5C103F"/>
    <w:rsid w:val="5D9F0213"/>
    <w:rsid w:val="5FB24F46"/>
    <w:rsid w:val="60EB4BB4"/>
    <w:rsid w:val="61131A15"/>
    <w:rsid w:val="61C13B66"/>
    <w:rsid w:val="63911C87"/>
    <w:rsid w:val="63BA4F13"/>
    <w:rsid w:val="63EE2139"/>
    <w:rsid w:val="644C29F0"/>
    <w:rsid w:val="649D2181"/>
    <w:rsid w:val="65452513"/>
    <w:rsid w:val="66046ADA"/>
    <w:rsid w:val="661B7C6A"/>
    <w:rsid w:val="67970554"/>
    <w:rsid w:val="6AE12B83"/>
    <w:rsid w:val="6B495253"/>
    <w:rsid w:val="6B5E41D4"/>
    <w:rsid w:val="6C5024B5"/>
    <w:rsid w:val="6CB93539"/>
    <w:rsid w:val="6D1411F8"/>
    <w:rsid w:val="6E7206C2"/>
    <w:rsid w:val="6ED722D3"/>
    <w:rsid w:val="6F361777"/>
    <w:rsid w:val="70673B2B"/>
    <w:rsid w:val="70AB1C6A"/>
    <w:rsid w:val="70B159A0"/>
    <w:rsid w:val="70F63350"/>
    <w:rsid w:val="71816E6E"/>
    <w:rsid w:val="71A32941"/>
    <w:rsid w:val="734B14E2"/>
    <w:rsid w:val="74BF4BC8"/>
    <w:rsid w:val="764056C5"/>
    <w:rsid w:val="768A40CF"/>
    <w:rsid w:val="77B97E2A"/>
    <w:rsid w:val="77C35AEB"/>
    <w:rsid w:val="7859644F"/>
    <w:rsid w:val="78C14EF6"/>
    <w:rsid w:val="79815C5D"/>
    <w:rsid w:val="798F2E5A"/>
    <w:rsid w:val="7A34423B"/>
    <w:rsid w:val="7B160627"/>
    <w:rsid w:val="7BB95817"/>
    <w:rsid w:val="7DDB16B4"/>
    <w:rsid w:val="7EA53094"/>
    <w:rsid w:val="7FC248DA"/>
    <w:rsid w:val="7FC7D8CE"/>
    <w:rsid w:val="EEB7E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hAnsiTheme="minorHAnsi" w:eastAsiaTheme="minorEastAsia" w:cstheme="minorBidi"/>
      <w:spacing w:val="0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hAnsiTheme="minorHAnsi" w:eastAsiaTheme="minorEastAsia" w:cstheme="minorBidi"/>
      <w:spacing w:val="0"/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customStyle="1" w:styleId="9">
    <w:name w:val="Revision"/>
    <w:hidden/>
    <w:unhideWhenUsed/>
    <w:qFormat/>
    <w:uiPriority w:val="99"/>
    <w:rPr>
      <w:rFonts w:ascii="Times New Roman" w:hAnsi="Times New Roman" w:eastAsia="仿宋_GB2312" w:cs="Times New Roman"/>
      <w:spacing w:val="-6"/>
      <w:kern w:val="2"/>
      <w:sz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4</Pages>
  <Words>883</Words>
  <Characters>899</Characters>
  <Lines>3</Lines>
  <Paragraphs>1</Paragraphs>
  <TotalTime>2</TotalTime>
  <ScaleCrop>false</ScaleCrop>
  <LinksUpToDate>false</LinksUpToDate>
  <CharactersWithSpaces>918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2020-04-03T23:08:00Z</dcterms:created>
  <dc:creator>admin</dc:creator>
  <cp:lastModifiedBy>柔佳</cp:lastModifiedBy>
  <cp:lastPrinted>2025-02-28T16:56:00Z</cp:lastPrinted>
  <dcterms:modified xsi:type="dcterms:W3CDTF">2025-04-02T07:45:07Z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4BFD3E042EFA4A1589D85DC3E45AD94B_13</vt:lpwstr>
  </property>
  <property fmtid="{D5CDD505-2E9C-101B-9397-08002B2CF9AE}" pid="4" name="KSOTemplateDocerSaveRecord">
    <vt:lpwstr>eyJoZGlkIjoiNzQ4OTBiZGY0MTgwM2ZlZmE2YjlmYjYzMTFhYTU5YzkiLCJ1c2VySWQiOiIyNTc4NzU1MjIifQ==</vt:lpwstr>
  </property>
</Properties>
</file>